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E6" w:rsidRDefault="009F38E6" w:rsidP="009F38E6">
      <w:pPr>
        <w:pStyle w:val="a6"/>
        <w:widowControl/>
        <w:adjustRightInd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9F38E6" w:rsidRDefault="009F38E6" w:rsidP="009F38E6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поселение «Никольское»</w:t>
      </w:r>
    </w:p>
    <w:p w:rsidR="009F38E6" w:rsidRDefault="009F38E6" w:rsidP="009F38E6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proofErr w:type="spellStart"/>
      <w:r>
        <w:rPr>
          <w:b/>
          <w:bCs/>
        </w:rPr>
        <w:t>Мухошибирского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9F38E6" w:rsidRDefault="009F38E6" w:rsidP="009F38E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Индекс 671352, Республика Бурятия, </w:t>
      </w:r>
      <w:proofErr w:type="spellStart"/>
      <w:r>
        <w:rPr>
          <w:sz w:val="24"/>
          <w:szCs w:val="24"/>
        </w:rPr>
        <w:t>Мухошибирский</w:t>
      </w:r>
      <w:proofErr w:type="spellEnd"/>
      <w:r>
        <w:rPr>
          <w:sz w:val="24"/>
          <w:szCs w:val="24"/>
        </w:rPr>
        <w:t xml:space="preserve"> район, село  Никольск,</w:t>
      </w:r>
    </w:p>
    <w:p w:rsidR="009F38E6" w:rsidRDefault="009F38E6" w:rsidP="009F38E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ул. Ленина дом 26а, телефон/факс 8 (30143) 27-372</w:t>
      </w:r>
    </w:p>
    <w:p w:rsidR="009F38E6" w:rsidRDefault="009F38E6" w:rsidP="009F38E6">
      <w:pPr>
        <w:ind w:firstLine="567"/>
        <w:jc w:val="center"/>
        <w:rPr>
          <w:sz w:val="24"/>
          <w:szCs w:val="24"/>
        </w:rPr>
      </w:pPr>
    </w:p>
    <w:p w:rsidR="009F38E6" w:rsidRDefault="009F38E6" w:rsidP="009F38E6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9F38E6" w:rsidRDefault="009F38E6" w:rsidP="009F38E6">
      <w:pPr>
        <w:ind w:firstLine="567"/>
        <w:jc w:val="center"/>
        <w:rPr>
          <w:sz w:val="24"/>
          <w:szCs w:val="24"/>
        </w:rPr>
      </w:pPr>
    </w:p>
    <w:p w:rsidR="009F38E6" w:rsidRDefault="009F38E6" w:rsidP="009F38E6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Никольск</w:t>
      </w:r>
      <w:r>
        <w:rPr>
          <w:sz w:val="24"/>
          <w:szCs w:val="24"/>
        </w:rPr>
        <w:tab/>
        <w:t xml:space="preserve">                         № 16              от «15» декабря 2015г</w:t>
      </w:r>
    </w:p>
    <w:p w:rsidR="009F38E6" w:rsidRDefault="009F38E6" w:rsidP="009F38E6">
      <w:pPr>
        <w:ind w:firstLine="567"/>
        <w:jc w:val="center"/>
        <w:rPr>
          <w:sz w:val="24"/>
          <w:szCs w:val="24"/>
        </w:rPr>
      </w:pPr>
    </w:p>
    <w:p w:rsidR="009F38E6" w:rsidRDefault="009F38E6" w:rsidP="009F38E6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муниципального правового акта о внесении изменений и дополнений в Устав муниципального образования сельского поселения «Никольское»</w:t>
      </w:r>
    </w:p>
    <w:p w:rsidR="009F38E6" w:rsidRDefault="009F38E6" w:rsidP="009F38E6">
      <w:pPr>
        <w:ind w:firstLine="567"/>
        <w:jc w:val="both"/>
        <w:rPr>
          <w:sz w:val="24"/>
          <w:szCs w:val="24"/>
        </w:rPr>
      </w:pPr>
    </w:p>
    <w:p w:rsidR="009F38E6" w:rsidRDefault="009F38E6" w:rsidP="009F38E6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со статьями 35, 44, 84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>
        <w:rPr>
          <w:sz w:val="24"/>
          <w:szCs w:val="24"/>
        </w:rPr>
        <w:t>муниципального образования</w:t>
      </w:r>
      <w:r>
        <w:rPr>
          <w:iCs/>
          <w:sz w:val="24"/>
          <w:szCs w:val="24"/>
        </w:rPr>
        <w:t xml:space="preserve"> сельского поселения «</w:t>
      </w:r>
      <w:r>
        <w:rPr>
          <w:bCs/>
          <w:sz w:val="24"/>
          <w:szCs w:val="24"/>
        </w:rPr>
        <w:t>Никольское</w:t>
      </w:r>
      <w:r>
        <w:rPr>
          <w:iCs/>
          <w:sz w:val="24"/>
          <w:szCs w:val="24"/>
        </w:rPr>
        <w:t>» в соответствие с действующим законодательством, Совет депутатов сельского поселения</w:t>
      </w:r>
    </w:p>
    <w:p w:rsidR="009F38E6" w:rsidRDefault="009F38E6" w:rsidP="009F38E6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:rsidR="009F38E6" w:rsidRDefault="009F38E6" w:rsidP="009F38E6">
      <w:pPr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Р</w:t>
      </w:r>
      <w:proofErr w:type="gramEnd"/>
      <w:r>
        <w:rPr>
          <w:iCs/>
          <w:sz w:val="24"/>
          <w:szCs w:val="24"/>
        </w:rPr>
        <w:t xml:space="preserve"> Е Ш И Л:</w:t>
      </w:r>
    </w:p>
    <w:p w:rsidR="009F38E6" w:rsidRDefault="009F38E6" w:rsidP="009F38E6">
      <w:pPr>
        <w:ind w:firstLine="567"/>
        <w:jc w:val="both"/>
        <w:rPr>
          <w:b/>
          <w:bCs/>
          <w:sz w:val="24"/>
          <w:szCs w:val="24"/>
        </w:rPr>
      </w:pPr>
    </w:p>
    <w:p w:rsidR="009F38E6" w:rsidRDefault="009F38E6" w:rsidP="009F38E6">
      <w:pPr>
        <w:pStyle w:val="text"/>
        <w:ind w:firstLine="709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Внести в Устав сельского поселения «Никольское» </w:t>
      </w:r>
      <w:proofErr w:type="spellStart"/>
      <w:r>
        <w:rPr>
          <w:rFonts w:ascii="Times New Roman" w:hAnsi="Times New Roman" w:cs="Times New Roman"/>
        </w:rPr>
        <w:t>Мухошибирского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района, принятый решением Советом депутатов от 30.06.2008 № 28 (в редакции решений </w:t>
      </w:r>
      <w:r>
        <w:rPr>
          <w:rFonts w:ascii="Times New Roman" w:hAnsi="Times New Roman" w:cs="Times New Roman"/>
          <w:spacing w:val="-3"/>
        </w:rPr>
        <w:t xml:space="preserve">Совета депутатов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</w:rPr>
          <w:t xml:space="preserve"> от 14.10.2009</w:t>
        </w:r>
      </w:hyperlink>
      <w:r>
        <w:rPr>
          <w:rFonts w:ascii="Times New Roman" w:hAnsi="Times New Roman" w:cs="Times New Roman"/>
        </w:rPr>
        <w:t xml:space="preserve"> № 15,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</w:rPr>
          <w:t xml:space="preserve"> от 26.08.2010</w:t>
        </w:r>
      </w:hyperlink>
      <w:r>
        <w:rPr>
          <w:rFonts w:ascii="Times New Roman" w:hAnsi="Times New Roman" w:cs="Times New Roman"/>
        </w:rPr>
        <w:t xml:space="preserve"> № 29, </w:t>
      </w:r>
      <w:hyperlink r:id="rId7" w:tgtFrame="Logical" w:history="1">
        <w:r>
          <w:rPr>
            <w:rStyle w:val="a3"/>
            <w:rFonts w:ascii="Times New Roman" w:hAnsi="Times New Roman" w:cs="Times New Roman"/>
            <w:color w:val="auto"/>
          </w:rPr>
          <w:t xml:space="preserve">от 17.11.2011 № 57, </w:t>
        </w:r>
      </w:hyperlink>
      <w:hyperlink r:id="rId8" w:tgtFrame="Logical" w:history="1">
        <w:r>
          <w:rPr>
            <w:rStyle w:val="a3"/>
            <w:rFonts w:ascii="Times New Roman" w:hAnsi="Times New Roman" w:cs="Times New Roman"/>
            <w:color w:val="auto"/>
          </w:rPr>
          <w:t>от 15.02.2013</w:t>
        </w:r>
      </w:hyperlink>
      <w:r>
        <w:rPr>
          <w:rFonts w:ascii="Times New Roman" w:hAnsi="Times New Roman" w:cs="Times New Roman"/>
        </w:rPr>
        <w:t xml:space="preserve"> № 22, от 28.06.2013 № 26, от 02.12.2013 № 42, </w:t>
      </w:r>
      <w:hyperlink r:id="rId9" w:tgtFrame="Logical" w:history="1">
        <w:r>
          <w:rPr>
            <w:rStyle w:val="a3"/>
            <w:rFonts w:ascii="Times New Roman" w:hAnsi="Times New Roman" w:cs="Times New Roman"/>
            <w:color w:val="auto"/>
          </w:rPr>
          <w:t>от 22.12.2014 №</w:t>
        </w:r>
      </w:hyperlink>
      <w:r>
        <w:rPr>
          <w:rFonts w:ascii="Times New Roman" w:hAnsi="Times New Roman" w:cs="Times New Roman"/>
        </w:rPr>
        <w:t xml:space="preserve">18) 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следующие изменения и дополнения:</w:t>
      </w:r>
      <w:proofErr w:type="gramEnd"/>
    </w:p>
    <w:p w:rsidR="009F38E6" w:rsidRDefault="009F38E6" w:rsidP="009F38E6">
      <w:pPr>
        <w:jc w:val="both"/>
        <w:rPr>
          <w:sz w:val="24"/>
          <w:szCs w:val="24"/>
        </w:rPr>
      </w:pPr>
    </w:p>
    <w:p w:rsidR="009F38E6" w:rsidRDefault="009F38E6" w:rsidP="009F38E6">
      <w:pPr>
        <w:shd w:val="clear" w:color="auto" w:fill="FFFFFF"/>
        <w:tabs>
          <w:tab w:val="left" w:pos="709"/>
          <w:tab w:val="left" w:pos="8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статье 2:</w:t>
      </w:r>
    </w:p>
    <w:p w:rsidR="009F38E6" w:rsidRDefault="009F38E6" w:rsidP="009F38E6">
      <w:pPr>
        <w:shd w:val="clear" w:color="auto" w:fill="FFFFFF"/>
        <w:tabs>
          <w:tab w:val="left" w:pos="709"/>
          <w:tab w:val="left" w:pos="8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в пункте 7 </w:t>
      </w:r>
      <w:r>
        <w:rPr>
          <w:spacing w:val="-4"/>
          <w:sz w:val="24"/>
          <w:szCs w:val="24"/>
        </w:rPr>
        <w:t>после слов «</w:t>
      </w:r>
      <w:r>
        <w:rPr>
          <w:sz w:val="24"/>
          <w:szCs w:val="24"/>
        </w:rPr>
        <w:t>физической культуры</w:t>
      </w:r>
      <w:r>
        <w:rPr>
          <w:spacing w:val="-4"/>
          <w:sz w:val="24"/>
          <w:szCs w:val="24"/>
        </w:rPr>
        <w:t>» дополнить словами «, школьного спорта»;</w:t>
      </w:r>
    </w:p>
    <w:p w:rsidR="009F38E6" w:rsidRDefault="009F38E6" w:rsidP="009F38E6">
      <w:pPr>
        <w:shd w:val="clear" w:color="auto" w:fill="FFFFFF"/>
        <w:tabs>
          <w:tab w:val="left" w:pos="709"/>
          <w:tab w:val="left" w:pos="8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б) пункт 18 изложить в следующей редакции: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F38E6" w:rsidRDefault="009F38E6" w:rsidP="009F38E6">
      <w:pPr>
        <w:shd w:val="clear" w:color="auto" w:fill="FFFFFF"/>
        <w:tabs>
          <w:tab w:val="left" w:pos="709"/>
          <w:tab w:val="left" w:pos="8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в) дополнить пунктом 22 следующего содержания:</w:t>
      </w:r>
    </w:p>
    <w:p w:rsidR="009F38E6" w:rsidRDefault="009F38E6" w:rsidP="009F38E6">
      <w:pPr>
        <w:shd w:val="clear" w:color="auto" w:fill="FFFFFF"/>
        <w:tabs>
          <w:tab w:val="left" w:pos="709"/>
          <w:tab w:val="left" w:pos="8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«22)</w:t>
      </w:r>
      <w:r>
        <w:rPr>
          <w:spacing w:val="-3"/>
          <w:sz w:val="24"/>
          <w:szCs w:val="24"/>
        </w:rPr>
        <w:t xml:space="preserve"> осуществление муниципального земельного контроля в границах поселения</w:t>
      </w:r>
      <w:proofErr w:type="gramStart"/>
      <w:r>
        <w:rPr>
          <w:spacing w:val="-3"/>
          <w:sz w:val="24"/>
          <w:szCs w:val="24"/>
        </w:rPr>
        <w:t>.»</w:t>
      </w:r>
      <w:proofErr w:type="gramEnd"/>
    </w:p>
    <w:p w:rsidR="009F38E6" w:rsidRDefault="009F38E6" w:rsidP="009F38E6">
      <w:pPr>
        <w:jc w:val="both"/>
        <w:rPr>
          <w:sz w:val="24"/>
          <w:szCs w:val="24"/>
        </w:rPr>
      </w:pPr>
    </w:p>
    <w:p w:rsidR="009F38E6" w:rsidRDefault="009F38E6" w:rsidP="009F38E6">
      <w:pPr>
        <w:tabs>
          <w:tab w:val="left" w:pos="10065"/>
        </w:tabs>
        <w:ind w:firstLine="709"/>
        <w:jc w:val="both"/>
        <w:rPr>
          <w:rStyle w:val="a9"/>
          <w:b w:val="0"/>
        </w:rPr>
      </w:pPr>
      <w:r>
        <w:rPr>
          <w:sz w:val="24"/>
          <w:szCs w:val="24"/>
        </w:rPr>
        <w:t xml:space="preserve">1.2 </w:t>
      </w:r>
      <w:r>
        <w:rPr>
          <w:iCs/>
          <w:sz w:val="24"/>
          <w:szCs w:val="24"/>
        </w:rPr>
        <w:t>часть 1 статьи 3 дополнить пунктом 13 следующего содержания:</w:t>
      </w:r>
    </w:p>
    <w:p w:rsidR="009F38E6" w:rsidRDefault="009F38E6" w:rsidP="009F38E6">
      <w:pPr>
        <w:pStyle w:val="1"/>
        <w:shd w:val="clear" w:color="auto" w:fill="auto"/>
        <w:tabs>
          <w:tab w:val="left" w:pos="838"/>
        </w:tabs>
        <w:spacing w:line="240" w:lineRule="auto"/>
        <w:ind w:firstLine="709"/>
      </w:pPr>
      <w:r>
        <w:rPr>
          <w:sz w:val="24"/>
          <w:szCs w:val="24"/>
        </w:rPr>
        <w:t>«</w:t>
      </w:r>
      <w:r>
        <w:rPr>
          <w:iCs/>
          <w:sz w:val="24"/>
          <w:szCs w:val="24"/>
        </w:rPr>
        <w:t xml:space="preserve">13) </w:t>
      </w:r>
      <w:r>
        <w:rPr>
          <w:sz w:val="24"/>
          <w:szCs w:val="24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sz w:val="24"/>
          <w:szCs w:val="24"/>
        </w:rPr>
        <w:t>.»;</w:t>
      </w:r>
      <w:proofErr w:type="gramEnd"/>
    </w:p>
    <w:p w:rsidR="009F38E6" w:rsidRDefault="009F38E6" w:rsidP="009F38E6">
      <w:pPr>
        <w:pStyle w:val="1"/>
        <w:shd w:val="clear" w:color="auto" w:fill="auto"/>
        <w:tabs>
          <w:tab w:val="left" w:pos="838"/>
        </w:tabs>
        <w:spacing w:line="240" w:lineRule="auto"/>
        <w:rPr>
          <w:sz w:val="24"/>
          <w:szCs w:val="24"/>
        </w:rPr>
      </w:pPr>
    </w:p>
    <w:p w:rsidR="009F38E6" w:rsidRDefault="009F38E6" w:rsidP="009F38E6">
      <w:pPr>
        <w:pStyle w:val="1"/>
        <w:shd w:val="clear" w:color="auto" w:fill="auto"/>
        <w:tabs>
          <w:tab w:val="left" w:pos="83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1.3 Абзац 1 части 2 статьи 7 изложить в следующей редакции: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Местный референдум проводится на всей территории муниципального образования. Решение о назначении местного референдума принимается Советом депутатов муниципального образования:»;</w:t>
      </w:r>
    </w:p>
    <w:p w:rsidR="009F38E6" w:rsidRDefault="009F38E6" w:rsidP="009F38E6">
      <w:pPr>
        <w:ind w:firstLine="708"/>
        <w:jc w:val="both"/>
        <w:rPr>
          <w:sz w:val="24"/>
          <w:szCs w:val="24"/>
        </w:rPr>
      </w:pPr>
    </w:p>
    <w:p w:rsidR="009F38E6" w:rsidRDefault="009F38E6" w:rsidP="009F38E6">
      <w:pPr>
        <w:tabs>
          <w:tab w:val="left" w:pos="10065"/>
        </w:tabs>
        <w:ind w:firstLine="709"/>
        <w:jc w:val="both"/>
        <w:rPr>
          <w:rStyle w:val="a9"/>
        </w:rPr>
      </w:pPr>
      <w:r>
        <w:rPr>
          <w:sz w:val="24"/>
          <w:szCs w:val="24"/>
        </w:rPr>
        <w:t xml:space="preserve">1.4 </w:t>
      </w:r>
      <w:hyperlink r:id="rId10" w:history="1">
        <w:r>
          <w:rPr>
            <w:rStyle w:val="a9"/>
            <w:b w:val="0"/>
            <w:sz w:val="24"/>
            <w:szCs w:val="24"/>
          </w:rPr>
          <w:t xml:space="preserve">Часть 1 статьи </w:t>
        </w:r>
      </w:hyperlink>
      <w:r>
        <w:rPr>
          <w:rStyle w:val="a9"/>
          <w:b w:val="0"/>
          <w:sz w:val="24"/>
          <w:szCs w:val="24"/>
        </w:rPr>
        <w:t>8 изложить в следующей редакции:</w:t>
      </w:r>
    </w:p>
    <w:p w:rsidR="009F38E6" w:rsidRDefault="009F38E6" w:rsidP="009F38E6">
      <w:pPr>
        <w:tabs>
          <w:tab w:val="left" w:pos="10065"/>
        </w:tabs>
        <w:ind w:firstLine="709"/>
        <w:jc w:val="both"/>
        <w:rPr>
          <w:rStyle w:val="a9"/>
          <w:sz w:val="24"/>
          <w:szCs w:val="24"/>
        </w:rPr>
      </w:pPr>
      <w:r>
        <w:rPr>
          <w:sz w:val="24"/>
          <w:szCs w:val="24"/>
          <w:lang w:eastAsia="en-US"/>
        </w:rPr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</w:t>
      </w:r>
      <w:proofErr w:type="gramStart"/>
      <w:r>
        <w:rPr>
          <w:sz w:val="24"/>
          <w:szCs w:val="24"/>
          <w:lang w:eastAsia="en-US"/>
        </w:rPr>
        <w:t>.»;</w:t>
      </w:r>
      <w:proofErr w:type="gramEnd"/>
    </w:p>
    <w:p w:rsidR="009F38E6" w:rsidRDefault="009F38E6" w:rsidP="009F38E6">
      <w:pPr>
        <w:ind w:firstLine="708"/>
        <w:jc w:val="both"/>
      </w:pPr>
    </w:p>
    <w:p w:rsidR="009F38E6" w:rsidRDefault="009F38E6" w:rsidP="009F38E6">
      <w:pPr>
        <w:tabs>
          <w:tab w:val="left" w:pos="10065"/>
        </w:tabs>
        <w:ind w:firstLine="709"/>
        <w:jc w:val="both"/>
        <w:rPr>
          <w:rStyle w:val="a9"/>
          <w:b w:val="0"/>
        </w:rPr>
      </w:pPr>
      <w:r>
        <w:rPr>
          <w:sz w:val="24"/>
          <w:szCs w:val="24"/>
        </w:rPr>
        <w:t>1.5</w:t>
      </w:r>
      <w:r>
        <w:rPr>
          <w:rStyle w:val="a9"/>
          <w:b w:val="0"/>
          <w:sz w:val="24"/>
          <w:szCs w:val="24"/>
        </w:rPr>
        <w:t xml:space="preserve"> в части 1 статьи 9 слова «, Главы поселения» исключить;</w:t>
      </w:r>
    </w:p>
    <w:p w:rsidR="009F38E6" w:rsidRDefault="009F38E6" w:rsidP="009F38E6">
      <w:pPr>
        <w:tabs>
          <w:tab w:val="left" w:pos="10065"/>
        </w:tabs>
        <w:jc w:val="both"/>
        <w:rPr>
          <w:rStyle w:val="a9"/>
          <w:b w:val="0"/>
          <w:sz w:val="24"/>
          <w:szCs w:val="24"/>
        </w:rPr>
      </w:pPr>
    </w:p>
    <w:p w:rsidR="009F38E6" w:rsidRDefault="009F38E6" w:rsidP="009F38E6">
      <w:pPr>
        <w:tabs>
          <w:tab w:val="left" w:pos="10065"/>
        </w:tabs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1.6 часть 3 статьи 13 </w:t>
      </w:r>
      <w:r>
        <w:rPr>
          <w:iCs/>
          <w:sz w:val="24"/>
          <w:szCs w:val="24"/>
        </w:rPr>
        <w:t>изложить в следующей редакции:</w:t>
      </w:r>
    </w:p>
    <w:p w:rsidR="009F38E6" w:rsidRDefault="009F38E6" w:rsidP="009F38E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4"/>
          <w:szCs w:val="24"/>
        </w:rPr>
        <w:t>«3. На публичные слушания должны выноситься вопросы, предусмотренные частью 3 статьи 28 Федерального закона № 131-ФЗ.»</w:t>
      </w:r>
    </w:p>
    <w:p w:rsidR="009F38E6" w:rsidRDefault="009F38E6" w:rsidP="009F38E6">
      <w:pPr>
        <w:ind w:firstLine="708"/>
        <w:jc w:val="both"/>
        <w:rPr>
          <w:sz w:val="24"/>
          <w:szCs w:val="24"/>
        </w:rPr>
      </w:pPr>
    </w:p>
    <w:p w:rsidR="009F38E6" w:rsidRDefault="009F38E6" w:rsidP="009F38E6">
      <w:pPr>
        <w:tabs>
          <w:tab w:val="left" w:pos="10065"/>
        </w:tabs>
        <w:ind w:firstLine="709"/>
        <w:jc w:val="both"/>
        <w:rPr>
          <w:rStyle w:val="a9"/>
        </w:rPr>
      </w:pPr>
      <w:r>
        <w:rPr>
          <w:sz w:val="24"/>
          <w:szCs w:val="24"/>
        </w:rPr>
        <w:t xml:space="preserve">1.7 </w:t>
      </w:r>
      <w:r>
        <w:rPr>
          <w:rStyle w:val="a9"/>
          <w:b w:val="0"/>
          <w:sz w:val="24"/>
          <w:szCs w:val="24"/>
        </w:rPr>
        <w:t>часть 8 статьи 16 изложить в следующей редакции:</w:t>
      </w:r>
    </w:p>
    <w:p w:rsidR="009F38E6" w:rsidRDefault="009F38E6" w:rsidP="009F38E6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>«8. Порядок назначения и проведения опроса граждан определяется решением Совета депутатов поселения в соответствии с законом Республики Бурятия</w:t>
      </w:r>
      <w:proofErr w:type="gramStart"/>
      <w:r>
        <w:rPr>
          <w:sz w:val="24"/>
          <w:szCs w:val="24"/>
        </w:rPr>
        <w:t>.»</w:t>
      </w:r>
      <w:proofErr w:type="gramEnd"/>
    </w:p>
    <w:p w:rsidR="009F38E6" w:rsidRDefault="009F38E6" w:rsidP="009F38E6">
      <w:pPr>
        <w:ind w:firstLine="708"/>
        <w:jc w:val="both"/>
        <w:rPr>
          <w:sz w:val="24"/>
          <w:szCs w:val="24"/>
        </w:rPr>
      </w:pPr>
    </w:p>
    <w:p w:rsidR="009F38E6" w:rsidRDefault="009F38E6" w:rsidP="009F38E6">
      <w:pPr>
        <w:pStyle w:val="1"/>
        <w:shd w:val="clear" w:color="auto" w:fill="auto"/>
        <w:tabs>
          <w:tab w:val="left" w:pos="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1.8 часть 1 статьи 21 дополнить пунктами 11, 12, 13 следующего содержания: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«11) установление порядка проведения конкурса по отбору кандидатур на должность главы поселения;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комиссии;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избрание Главы поселения из числа кандидатов, представленных конкурсной  комиссией по результатам конкурса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F38E6" w:rsidRDefault="009F38E6" w:rsidP="009F3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1.9 в статье 23: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а) часть 1 дополнить словами «</w:t>
      </w:r>
      <w:r>
        <w:rPr>
          <w:rFonts w:ascii="Times New Roman" w:hAnsi="Times New Roman" w:cs="Times New Roman"/>
          <w:sz w:val="24"/>
          <w:szCs w:val="24"/>
          <w:lang w:eastAsia="ru-RU"/>
        </w:rPr>
        <w:t>и Совету депутатов поселения»;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часть 3 изложить в следующей редакции: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Глава поселения избирается Советом депутатов поселения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 по отбору кандидатур на должность Главы поселения, устанавливается Советом депутатов поселения.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20 дней до проведения конкурса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конкурсной комиссии половина ее членов назначается Советом депутатов поселения, а другая половина – Главой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Бурятия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часть 4 изложить в следующей редакции: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Вновь избранный Глава поселения вступает в должность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пятнадцатый день после обнародования результатов конкурса.» 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Часть 11 признать утратившей силу;</w:t>
      </w:r>
    </w:p>
    <w:p w:rsidR="009F38E6" w:rsidRDefault="009F38E6" w:rsidP="009F38E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1.10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статье 25:</w:t>
      </w:r>
    </w:p>
    <w:p w:rsidR="009F38E6" w:rsidRDefault="009F38E6" w:rsidP="009F38E6">
      <w:pPr>
        <w:tabs>
          <w:tab w:val="left" w:pos="10065"/>
        </w:tabs>
        <w:ind w:firstLine="709"/>
        <w:jc w:val="both"/>
        <w:rPr>
          <w:rStyle w:val="a9"/>
          <w:b w:val="0"/>
        </w:rPr>
      </w:pPr>
      <w:r>
        <w:rPr>
          <w:sz w:val="24"/>
          <w:szCs w:val="24"/>
        </w:rPr>
        <w:t xml:space="preserve">а) абзац 4 части 5 </w:t>
      </w:r>
      <w:r>
        <w:rPr>
          <w:rStyle w:val="a9"/>
          <w:b w:val="0"/>
          <w:sz w:val="24"/>
          <w:szCs w:val="24"/>
        </w:rPr>
        <w:t xml:space="preserve">изложить в следующей редакции: 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Style w:val="a9"/>
          <w:b w:val="0"/>
          <w:sz w:val="24"/>
          <w:szCs w:val="24"/>
        </w:rPr>
        <w:t>«Депутат, Глава поселения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правонарушении»;</w:t>
      </w:r>
    </w:p>
    <w:p w:rsidR="009F38E6" w:rsidRDefault="009F38E6" w:rsidP="009F38E6">
      <w:pPr>
        <w:tabs>
          <w:tab w:val="left" w:pos="10065"/>
        </w:tabs>
        <w:ind w:firstLine="709"/>
        <w:jc w:val="both"/>
        <w:rPr>
          <w:rStyle w:val="a9"/>
          <w:b w:val="0"/>
        </w:rPr>
      </w:pPr>
      <w:r>
        <w:rPr>
          <w:sz w:val="24"/>
          <w:szCs w:val="24"/>
        </w:rPr>
        <w:t xml:space="preserve">б) </w:t>
      </w:r>
      <w:r>
        <w:rPr>
          <w:rStyle w:val="a9"/>
          <w:b w:val="0"/>
          <w:sz w:val="24"/>
          <w:szCs w:val="24"/>
        </w:rPr>
        <w:t>пункт 1 части 6 признать утратившим силу;</w:t>
      </w:r>
    </w:p>
    <w:p w:rsidR="009F38E6" w:rsidRDefault="009F38E6" w:rsidP="009F38E6">
      <w:pPr>
        <w:tabs>
          <w:tab w:val="left" w:pos="10065"/>
        </w:tabs>
        <w:ind w:firstLine="709"/>
        <w:jc w:val="both"/>
        <w:rPr>
          <w:vertAlign w:val="superscript"/>
        </w:rPr>
      </w:pPr>
      <w:r>
        <w:rPr>
          <w:rStyle w:val="a9"/>
          <w:b w:val="0"/>
          <w:sz w:val="24"/>
          <w:szCs w:val="24"/>
        </w:rPr>
        <w:t>в) пункт 2 части 6 изложить в следующей редакции:</w:t>
      </w:r>
    </w:p>
    <w:p w:rsidR="009F38E6" w:rsidRDefault="009F38E6" w:rsidP="009F38E6">
      <w:pPr>
        <w:tabs>
          <w:tab w:val="left" w:pos="10065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Бурятия,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федеральными законами и законами Республики Бурятия, ему не поручено участвовать в управлении этой организацией;»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часть 6.1 изложить в следующей редакции:</w:t>
      </w:r>
    </w:p>
    <w:p w:rsidR="009F38E6" w:rsidRDefault="009F38E6" w:rsidP="009F3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«6.1 Депутат Совета депутатов поселения, Глава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Полномочия депутата Совета депутатов поселения, Главы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коррупции», Федеральным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7 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F38E6" w:rsidRDefault="009F38E6" w:rsidP="009F38E6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части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10.1 слова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свои полномочия на постоянной основе» заменить словами «иного лица, замещающего муниципальную должность».</w:t>
      </w:r>
      <w:r>
        <w:rPr>
          <w:sz w:val="24"/>
          <w:szCs w:val="24"/>
        </w:rPr>
        <w:t xml:space="preserve"> </w:t>
      </w:r>
    </w:p>
    <w:p w:rsidR="009F38E6" w:rsidRDefault="009F38E6" w:rsidP="009F38E6">
      <w:pPr>
        <w:tabs>
          <w:tab w:val="left" w:pos="10065"/>
        </w:tabs>
        <w:ind w:firstLine="709"/>
        <w:jc w:val="both"/>
        <w:rPr>
          <w:rStyle w:val="a9"/>
          <w:b w:val="0"/>
        </w:rPr>
      </w:pPr>
      <w:r>
        <w:rPr>
          <w:rStyle w:val="a9"/>
          <w:b w:val="0"/>
          <w:sz w:val="24"/>
          <w:szCs w:val="24"/>
        </w:rPr>
        <w:t>1.11 пункт 8 части 1 статьи 28 дополнить словами следующего содержания:</w:t>
      </w:r>
    </w:p>
    <w:p w:rsidR="009F38E6" w:rsidRDefault="009F38E6" w:rsidP="009F38E6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>
        <w:rPr>
          <w:sz w:val="24"/>
          <w:szCs w:val="24"/>
        </w:rPr>
        <w:t>;»</w:t>
      </w:r>
      <w:proofErr w:type="gramEnd"/>
    </w:p>
    <w:p w:rsidR="009F38E6" w:rsidRDefault="009F38E6" w:rsidP="009F38E6">
      <w:pPr>
        <w:pStyle w:val="1"/>
        <w:shd w:val="clear" w:color="auto" w:fill="auto"/>
        <w:tabs>
          <w:tab w:val="left" w:pos="567"/>
          <w:tab w:val="left" w:pos="1004"/>
        </w:tabs>
        <w:spacing w:line="24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>
        <w:rPr>
          <w:sz w:val="24"/>
          <w:szCs w:val="24"/>
        </w:rPr>
        <w:t>1.12 Абзац 2 части 4 статьи 47 изложить в следующей редакции:</w:t>
      </w:r>
    </w:p>
    <w:p w:rsidR="009F38E6" w:rsidRDefault="009F38E6" w:rsidP="009F38E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«Местная администрация по истечении сроков и в иных случаях, указанных в предыдущем абзаце,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9F38E6" w:rsidRDefault="009F38E6" w:rsidP="009F38E6">
      <w:pPr>
        <w:jc w:val="both"/>
        <w:rPr>
          <w:sz w:val="24"/>
          <w:szCs w:val="24"/>
        </w:rPr>
      </w:pPr>
    </w:p>
    <w:p w:rsidR="009F38E6" w:rsidRDefault="009F38E6" w:rsidP="009F38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iCs/>
          <w:sz w:val="24"/>
          <w:szCs w:val="24"/>
        </w:rPr>
        <w:t>Настоящее решение вступает в силу со дня официального обнародования, за исключением пунктов для которых предусмотрен иной срок вступления в силу.</w:t>
      </w:r>
    </w:p>
    <w:p w:rsidR="009F38E6" w:rsidRDefault="009F38E6" w:rsidP="009F38E6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3. Положения</w:t>
      </w:r>
      <w:r>
        <w:rPr>
          <w:iCs/>
          <w:sz w:val="24"/>
          <w:szCs w:val="24"/>
        </w:rPr>
        <w:t xml:space="preserve"> пунктов 1.5, 1.8, подпунктов «б», «в», «г» пункта 1.9 части 1 настоящего Решения </w:t>
      </w:r>
      <w:r>
        <w:rPr>
          <w:sz w:val="24"/>
          <w:szCs w:val="24"/>
          <w:lang w:eastAsia="en-US"/>
        </w:rPr>
        <w:t xml:space="preserve">применяется после истечения срока полномочий главы поселения, </w:t>
      </w:r>
      <w:r>
        <w:rPr>
          <w:sz w:val="24"/>
          <w:szCs w:val="24"/>
        </w:rPr>
        <w:t xml:space="preserve">избранного до вступления в силу </w:t>
      </w:r>
      <w:r>
        <w:rPr>
          <w:sz w:val="24"/>
          <w:szCs w:val="24"/>
          <w:lang w:eastAsia="en-US"/>
        </w:rPr>
        <w:t>Закона Республики Бурятия от 07.07.2015 №1160-V «О внесении изменений в отдельные законодательные акты Республики Бурятия в сфере местного самоуправления».</w:t>
      </w:r>
      <w:r>
        <w:rPr>
          <w:i/>
          <w:sz w:val="24"/>
          <w:szCs w:val="24"/>
        </w:rPr>
        <w:t xml:space="preserve"> </w:t>
      </w:r>
    </w:p>
    <w:p w:rsidR="009F38E6" w:rsidRDefault="009F38E6" w:rsidP="009F38E6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9F38E6" w:rsidRDefault="009F38E6" w:rsidP="009F38E6">
      <w:pPr>
        <w:pStyle w:val="a6"/>
        <w:ind w:firstLine="709"/>
        <w:rPr>
          <w:rFonts w:ascii="Times New Roman" w:eastAsia="Calibri" w:hAnsi="Times New Roman" w:cs="Times New Roman"/>
          <w:iCs/>
        </w:rPr>
      </w:pPr>
      <w:r>
        <w:rPr>
          <w:rFonts w:ascii="Times New Roman" w:hAnsi="Times New Roman" w:cs="Times New Roman"/>
        </w:rPr>
        <w:t>5. Обнародовать</w:t>
      </w:r>
      <w:r>
        <w:rPr>
          <w:rFonts w:ascii="Times New Roman" w:eastAsia="Calibri" w:hAnsi="Times New Roman" w:cs="Times New Roman"/>
          <w:iCs/>
        </w:rPr>
        <w:t xml:space="preserve"> зарегистрированный муниципальный правовой акт о внесении изменений и дополнений в Устав </w:t>
      </w:r>
      <w:r>
        <w:rPr>
          <w:rFonts w:ascii="Times New Roman" w:hAnsi="Times New Roman" w:cs="Times New Roman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bCs/>
        </w:rPr>
        <w:t>Барское</w:t>
      </w:r>
      <w:r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F38E6" w:rsidRDefault="009F38E6" w:rsidP="009F38E6">
      <w:pPr>
        <w:pStyle w:val="a6"/>
        <w:ind w:firstLine="709"/>
        <w:rPr>
          <w:rFonts w:ascii="Times New Roman" w:eastAsia="Calibri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6. В десятидневный срок после обнародования направить информацию об опубликовании в </w:t>
      </w:r>
      <w:r>
        <w:rPr>
          <w:rFonts w:ascii="Times New Roman" w:eastAsia="Calibri" w:hAnsi="Times New Roman" w:cs="Times New Roman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F38E6" w:rsidRDefault="009F38E6" w:rsidP="009F38E6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9F38E6" w:rsidRDefault="009F38E6" w:rsidP="009F38E6">
      <w:pPr>
        <w:pStyle w:val="a6"/>
        <w:ind w:firstLine="709"/>
      </w:pPr>
    </w:p>
    <w:p w:rsidR="009F38E6" w:rsidRDefault="009F38E6" w:rsidP="009F38E6">
      <w:pPr>
        <w:pStyle w:val="a6"/>
        <w:ind w:firstLine="709"/>
      </w:pPr>
    </w:p>
    <w:p w:rsidR="009F38E6" w:rsidRDefault="009F38E6" w:rsidP="009F38E6">
      <w:pPr>
        <w:pStyle w:val="a6"/>
        <w:ind w:firstLine="0"/>
      </w:pPr>
      <w:r>
        <w:t xml:space="preserve">  Глава сельского поселения «Никольское»                                </w:t>
      </w:r>
      <w:proofErr w:type="spellStart"/>
      <w:r>
        <w:t>И.А.Калашников</w:t>
      </w:r>
      <w:proofErr w:type="spellEnd"/>
      <w:r>
        <w:t xml:space="preserve">  </w:t>
      </w:r>
    </w:p>
    <w:p w:rsidR="009F38E6" w:rsidRDefault="009F38E6" w:rsidP="009F38E6">
      <w:pPr>
        <w:pStyle w:val="a6"/>
        <w:ind w:firstLine="0"/>
      </w:pPr>
    </w:p>
    <w:p w:rsidR="00673662" w:rsidRDefault="00673662">
      <w:bookmarkStart w:id="0" w:name="_GoBack"/>
      <w:bookmarkEnd w:id="0"/>
    </w:p>
    <w:sectPr w:rsidR="0067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A5"/>
    <w:rsid w:val="00673662"/>
    <w:rsid w:val="009F38E6"/>
    <w:rsid w:val="00F1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E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38E6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9F38E6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F38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F38E6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9F38E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F38E6"/>
    <w:pPr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</w:rPr>
  </w:style>
  <w:style w:type="character" w:customStyle="1" w:styleId="a8">
    <w:name w:val="Основной текст_"/>
    <w:link w:val="1"/>
    <w:locked/>
    <w:rsid w:val="009F38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9F38E6"/>
    <w:pPr>
      <w:widowControl w:val="0"/>
      <w:shd w:val="clear" w:color="auto" w:fill="FFFFFF"/>
      <w:spacing w:line="307" w:lineRule="exact"/>
      <w:jc w:val="both"/>
    </w:pPr>
    <w:rPr>
      <w:rFonts w:eastAsia="Times New Roman"/>
      <w:lang w:eastAsia="en-US"/>
    </w:rPr>
  </w:style>
  <w:style w:type="paragraph" w:customStyle="1" w:styleId="text">
    <w:name w:val="text"/>
    <w:basedOn w:val="a"/>
    <w:rsid w:val="009F38E6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Strong"/>
    <w:basedOn w:val="a0"/>
    <w:qFormat/>
    <w:rsid w:val="009F3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E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38E6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9F38E6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F38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F38E6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9F38E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F38E6"/>
    <w:pPr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</w:rPr>
  </w:style>
  <w:style w:type="character" w:customStyle="1" w:styleId="a8">
    <w:name w:val="Основной текст_"/>
    <w:link w:val="1"/>
    <w:locked/>
    <w:rsid w:val="009F38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9F38E6"/>
    <w:pPr>
      <w:widowControl w:val="0"/>
      <w:shd w:val="clear" w:color="auto" w:fill="FFFFFF"/>
      <w:spacing w:line="307" w:lineRule="exact"/>
      <w:jc w:val="both"/>
    </w:pPr>
    <w:rPr>
      <w:rFonts w:eastAsia="Times New Roman"/>
      <w:lang w:eastAsia="en-US"/>
    </w:rPr>
  </w:style>
  <w:style w:type="paragraph" w:customStyle="1" w:styleId="text">
    <w:name w:val="text"/>
    <w:basedOn w:val="a"/>
    <w:rsid w:val="009F38E6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Strong"/>
    <w:basedOn w:val="a0"/>
    <w:qFormat/>
    <w:rsid w:val="009F3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aaa6455f-bc50-430d-9a38-0bddb7c04285.doc" TargetMode="External"/><Relationship Id="rId13" Type="http://schemas.openxmlformats.org/officeDocument/2006/relationships/hyperlink" Target="consultantplus://offline/ref=66CCE21E667AE770D0318FB57EABCAD264601B6D594060FF5331DA8487n6WA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27.0.11/content/act/6399f592-24c1-4eaf-b346-3944663043e6.doc" TargetMode="External"/><Relationship Id="rId12" Type="http://schemas.openxmlformats.org/officeDocument/2006/relationships/hyperlink" Target="consultantplus://offline/ref=66CCE21E667AE770D0318FB57EABCAD264601B6D594760FF5331DA8487n6WA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72.27.0.11/content/ngr/RUMO040200900363.doc" TargetMode="External"/><Relationship Id="rId11" Type="http://schemas.openxmlformats.org/officeDocument/2006/relationships/hyperlink" Target="consultantplus://offline/ref=66CCE21E667AE770D0318FB57EABCAD264601B6D594760FF5331DA8487n6WAB" TargetMode="External"/><Relationship Id="rId5" Type="http://schemas.openxmlformats.org/officeDocument/2006/relationships/hyperlink" Target="http://172.27.0.11/content/ngr/RUMO040200900363.doc" TargetMode="External"/><Relationship Id="rId15" Type="http://schemas.openxmlformats.org/officeDocument/2006/relationships/hyperlink" Target="consultantplus://offline/ref=E6477E7C67245B063F6D50F0D6F4BEC2DEFD2CFE9BA20D374DACA1CB0C27E84C4B77D48EAFe0b0B" TargetMode="External"/><Relationship Id="rId10" Type="http://schemas.openxmlformats.org/officeDocument/2006/relationships/hyperlink" Target="consultantplus://offline/ref=E65F99F763A620F608049165C13C144172F3E15999F76CE37E606687A812706D08CD1556C2p2W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7.0.11/content/act/ca0b966a-5edb-4f67-8941-5bda71933ef8.doc" TargetMode="External"/><Relationship Id="rId14" Type="http://schemas.openxmlformats.org/officeDocument/2006/relationships/hyperlink" Target="consultantplus://offline/ref=66CCE21E667AE770D0318FB57EABCAD264601B6D594260FF5331DA8487n6W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8346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2016-01-13T02:35:00Z</dcterms:created>
  <dcterms:modified xsi:type="dcterms:W3CDTF">2016-01-13T02:35:00Z</dcterms:modified>
</cp:coreProperties>
</file>